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5" w:rsidRDefault="00D5726B" w:rsidP="00D5726B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>แบบ สขร. 1</w:t>
      </w:r>
    </w:p>
    <w:p w:rsidR="00FB053D" w:rsidRDefault="00FB053D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D5726B" w:rsidRPr="00FB053D" w:rsidRDefault="00D5726B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>สรุปผลการด</w:t>
      </w:r>
      <w:r w:rsidR="00647822">
        <w:rPr>
          <w:rFonts w:ascii="TH SarabunIT๙" w:hAnsi="TH SarabunIT๙" w:cs="TH SarabunIT๙" w:hint="cs"/>
          <w:b/>
          <w:bCs/>
          <w:sz w:val="36"/>
          <w:szCs w:val="44"/>
          <w:cs/>
        </w:rPr>
        <w:t>ำเนินการจัดจ้างในรอบเดือน พฤศจิกายน</w:t>
      </w: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2566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สถานีตำรวจภูธรเด่นชัย</w:t>
      </w:r>
    </w:p>
    <w:p w:rsidR="00D5726B" w:rsidRPr="00D5726B" w:rsidRDefault="00647822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วันที่ 30 พฤศจิกายน</w:t>
      </w:r>
      <w:r w:rsidR="00D5726B"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2566</w:t>
      </w:r>
    </w:p>
    <w:tbl>
      <w:tblPr>
        <w:tblStyle w:val="TableGrid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D5726B" w:rsidTr="001D6D9C">
        <w:trPr>
          <w:jc w:val="center"/>
        </w:trPr>
        <w:tc>
          <w:tcPr>
            <w:tcW w:w="72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:rsidR="001D6D9C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จัดจ้างประกอบเลี้ยงอาหารผู้ต้องหา</w:t>
            </w:r>
          </w:p>
        </w:tc>
        <w:tc>
          <w:tcPr>
            <w:tcW w:w="1134" w:type="dxa"/>
          </w:tcPr>
          <w:p w:rsidR="00D5726B" w:rsidRPr="001D6D9C" w:rsidRDefault="004A612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,375</w:t>
            </w:r>
          </w:p>
        </w:tc>
        <w:tc>
          <w:tcPr>
            <w:tcW w:w="1134" w:type="dxa"/>
          </w:tcPr>
          <w:p w:rsidR="00D5726B" w:rsidRPr="001D6D9C" w:rsidRDefault="004A612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,375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5726B" w:rsidRPr="001D6D9C" w:rsidRDefault="004A6128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,375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5726B" w:rsidRPr="001D6D9C" w:rsidRDefault="004A612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,375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เป็นบุคคลในพื้นที่</w:t>
            </w:r>
          </w:p>
        </w:tc>
        <w:tc>
          <w:tcPr>
            <w:tcW w:w="2126" w:type="dxa"/>
          </w:tcPr>
          <w:p w:rsidR="00D5726B" w:rsidRPr="001D6D9C" w:rsidRDefault="004A612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02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/2567</w:t>
            </w:r>
          </w:p>
          <w:p w:rsidR="001D6D9C" w:rsidRPr="001D6D9C" w:rsidRDefault="004A6128" w:rsidP="00D5726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 xml:space="preserve"> ต.ค.66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</w:tcPr>
          <w:p w:rsidR="00D5726B" w:rsidRPr="001D6D9C" w:rsidRDefault="00241CFB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  <w:r>
              <w:rPr>
                <w:rFonts w:ascii="TH SarabunIT๙" w:hAnsi="TH SarabunIT๙" w:cs="TH SarabunIT๙"/>
                <w:sz w:val="28"/>
              </w:rPr>
              <w:t>,45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D5726B" w:rsidRPr="001D6D9C" w:rsidRDefault="00241CF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  <w:r>
              <w:rPr>
                <w:rFonts w:ascii="TH SarabunIT๙" w:hAnsi="TH SarabunIT๙" w:cs="TH SarabunIT๙"/>
                <w:sz w:val="28"/>
              </w:rPr>
              <w:t>,45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D5726B" w:rsidRPr="001D6D9C" w:rsidRDefault="00241CFB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  <w:r>
              <w:rPr>
                <w:rFonts w:ascii="TH SarabunIT๙" w:hAnsi="TH SarabunIT๙" w:cs="TH SarabunIT๙"/>
                <w:sz w:val="28"/>
              </w:rPr>
              <w:t>,45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1D6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1D6D9C" w:rsidRPr="001D6D9C" w:rsidRDefault="00241CFB" w:rsidP="001D6D9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  <w:r>
              <w:rPr>
                <w:rFonts w:ascii="TH SarabunIT๙" w:hAnsi="TH SarabunIT๙" w:cs="TH SarabunIT๙"/>
                <w:sz w:val="28"/>
              </w:rPr>
              <w:t>,45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D5726B" w:rsidRDefault="00241CF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02</w:t>
            </w:r>
            <w:r w:rsidR="001D6D9C">
              <w:rPr>
                <w:rFonts w:ascii="TH SarabunIT๙" w:hAnsi="TH SarabunIT๙" w:cs="TH SarabunIT๙"/>
                <w:sz w:val="28"/>
              </w:rPr>
              <w:t>/2567</w:t>
            </w:r>
          </w:p>
          <w:p w:rsidR="001D6D9C" w:rsidRPr="001D6D9C" w:rsidRDefault="00241CFB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  <w:bookmarkStart w:id="0" w:name="_GoBack"/>
            <w:bookmarkEnd w:id="0"/>
            <w:r w:rsidR="001D6D9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>
              <w:rPr>
                <w:rFonts w:ascii="TH SarabunIT๙" w:hAnsi="TH SarabunIT๙" w:cs="TH SarabunIT๙" w:hint="cs"/>
                <w:sz w:val="28"/>
                <w:cs/>
              </w:rPr>
              <w:t>ต.ค.67</w:t>
            </w:r>
          </w:p>
        </w:tc>
      </w:tr>
    </w:tbl>
    <w:p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D5726B" w:rsidRDefault="00DA06BD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CAE314" wp14:editId="08763C67">
            <wp:simplePos x="0" y="0"/>
            <wp:positionH relativeFrom="column">
              <wp:posOffset>5401862</wp:posOffset>
            </wp:positionH>
            <wp:positionV relativeFrom="paragraph">
              <wp:posOffset>283182</wp:posOffset>
            </wp:positionV>
            <wp:extent cx="1129085" cy="3660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ผกก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5" cy="36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DA06BD">
        <w:rPr>
          <w:rFonts w:ascii="TH SarabunIT๙" w:hAnsi="TH SarabunIT๙" w:cs="TH SarabunIT๙" w:hint="cs"/>
          <w:b/>
          <w:bCs/>
          <w:sz w:val="32"/>
          <w:szCs w:val="32"/>
          <w:cs/>
        </w:rPr>
        <w:t>( ไกรสิทธิ พรหมปฏิมา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D5726B" w:rsidRPr="00817C8D" w:rsidRDefault="00D5726B" w:rsidP="00D5726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sectPr w:rsidR="00D5726B" w:rsidRPr="00D5726B" w:rsidSect="00FB053D">
      <w:pgSz w:w="16838" w:h="11906" w:orient="landscape"/>
      <w:pgMar w:top="142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B"/>
    <w:rsid w:val="001D6D9C"/>
    <w:rsid w:val="00241CFB"/>
    <w:rsid w:val="004A6128"/>
    <w:rsid w:val="00647822"/>
    <w:rsid w:val="0088200D"/>
    <w:rsid w:val="00B02C7E"/>
    <w:rsid w:val="00D5726B"/>
    <w:rsid w:val="00DA06BD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E4DB"/>
  <w15:chartTrackingRefBased/>
  <w15:docId w15:val="{1AC5B1EA-499B-4648-AD55-200846E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4</cp:revision>
  <cp:lastPrinted>2024-02-07T08:03:00Z</cp:lastPrinted>
  <dcterms:created xsi:type="dcterms:W3CDTF">2024-02-07T08:04:00Z</dcterms:created>
  <dcterms:modified xsi:type="dcterms:W3CDTF">2024-02-07T08:05:00Z</dcterms:modified>
</cp:coreProperties>
</file>